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51" w:lineRule="auto"/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57" o:spid="_x0000_s1057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line="313" w:lineRule="auto"/>
      </w:pPr>
    </w:p>
    <w:p>
      <w:pPr>
        <w:pStyle w:val="2"/>
        <w:spacing w:line="313" w:lineRule="auto"/>
      </w:pPr>
      <w:r>
        <w:rPr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1351915</wp:posOffset>
            </wp:positionH>
            <wp:positionV relativeFrom="paragraph">
              <wp:posOffset>16510</wp:posOffset>
            </wp:positionV>
            <wp:extent cx="4158615" cy="2127885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17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Users\Administrator\Desktop\无锡百发\修改Logo、网址、公司名称（英文）(1)\修改Logo、网址、公司名称（英文）\微信图片_2024070809170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314" w:lineRule="auto"/>
      </w:pPr>
    </w:p>
    <w:p>
      <w:pPr>
        <w:spacing w:line="3278" w:lineRule="exact"/>
        <w:ind w:firstLine="2104"/>
      </w:pPr>
    </w:p>
    <w:p>
      <w:pPr>
        <w:spacing w:before="157"/>
      </w:pPr>
    </w:p>
    <w:tbl>
      <w:tblPr>
        <w:tblStyle w:val="9"/>
        <w:tblW w:w="10686" w:type="dxa"/>
        <w:tblInd w:w="2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3"/>
        <w:gridCol w:w="2669"/>
        <w:gridCol w:w="2670"/>
        <w:gridCol w:w="2674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1434" w:hRule="atLeast"/>
        </w:trPr>
        <w:tc>
          <w:tcPr>
            <w:tcW w:w="2673" w:type="dxa"/>
            <w:shd w:val="clear" w:color="auto" w:fill="A5A5A5"/>
          </w:tcPr>
          <w:p>
            <w:pPr>
              <w:pStyle w:val="10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>
            <w:pPr>
              <w:pStyle w:val="10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>
            <w:pPr>
              <w:pStyle w:val="10"/>
              <w:spacing w:line="323" w:lineRule="auto"/>
              <w:rPr>
                <w:sz w:val="21"/>
              </w:rPr>
            </w:pPr>
          </w:p>
          <w:p>
            <w:pPr>
              <w:pStyle w:val="10"/>
              <w:spacing w:before="124" w:line="508" w:lineRule="exact"/>
              <w:ind w:left="671"/>
              <w:rPr>
                <w:sz w:val="43"/>
                <w:szCs w:val="43"/>
              </w:rPr>
            </w:pPr>
            <w:r>
              <w:rPr>
                <w:b/>
                <w:bCs/>
                <w:spacing w:val="-27"/>
                <w:w w:val="96"/>
                <w:sz w:val="43"/>
                <w:szCs w:val="43"/>
              </w:rPr>
              <w:t>170kVA</w:t>
            </w:r>
          </w:p>
        </w:tc>
        <w:tc>
          <w:tcPr>
            <w:tcW w:w="2670" w:type="dxa"/>
            <w:shd w:val="clear" w:color="auto" w:fill="A5A5A5"/>
          </w:tcPr>
          <w:p>
            <w:pPr>
              <w:pStyle w:val="10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>
            <w:pPr>
              <w:pStyle w:val="10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>
            <w:pPr>
              <w:pStyle w:val="10"/>
              <w:spacing w:line="323" w:lineRule="auto"/>
              <w:rPr>
                <w:sz w:val="21"/>
              </w:rPr>
            </w:pPr>
          </w:p>
          <w:p>
            <w:pPr>
              <w:pStyle w:val="10"/>
              <w:spacing w:before="124" w:line="508" w:lineRule="exact"/>
              <w:ind w:left="672"/>
              <w:rPr>
                <w:sz w:val="43"/>
                <w:szCs w:val="43"/>
              </w:rPr>
            </w:pPr>
            <w:r>
              <w:rPr>
                <w:b/>
                <w:bCs/>
                <w:spacing w:val="-24"/>
                <w:w w:val="95"/>
                <w:sz w:val="43"/>
                <w:szCs w:val="43"/>
              </w:rPr>
              <w:t>156kVA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628" w:hRule="atLeast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>
            <w:pPr>
              <w:pStyle w:val="10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>
            <w:pPr>
              <w:pStyle w:val="10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>
            <w:pPr>
              <w:pStyle w:val="10"/>
              <w:spacing w:line="330" w:lineRule="auto"/>
              <w:rPr>
                <w:sz w:val="21"/>
              </w:rPr>
            </w:pPr>
          </w:p>
          <w:p>
            <w:pPr>
              <w:pStyle w:val="10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>
            <w:pPr>
              <w:pStyle w:val="10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632" w:hRule="atLeast"/>
        </w:trPr>
        <w:tc>
          <w:tcPr>
            <w:tcW w:w="2673" w:type="dxa"/>
            <w:vMerge w:val="continue"/>
            <w:tcBorders>
              <w:top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>
            <w:pPr>
              <w:pStyle w:val="10"/>
              <w:spacing w:before="202" w:line="191" w:lineRule="auto"/>
              <w:ind w:left="539"/>
              <w:rPr>
                <w:sz w:val="28"/>
                <w:szCs w:val="28"/>
              </w:rPr>
            </w:pPr>
            <w:r>
              <w:rPr>
                <w:b/>
                <w:bCs/>
                <w:spacing w:val="-17"/>
                <w:w w:val="93"/>
                <w:sz w:val="28"/>
                <w:szCs w:val="28"/>
              </w:rPr>
              <w:t>6BTAA5.9-G12</w:t>
            </w:r>
          </w:p>
        </w:tc>
        <w:tc>
          <w:tcPr>
            <w:tcW w:w="2670" w:type="dxa"/>
            <w:vMerge w:val="continue"/>
            <w:tcBorders>
              <w:top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>
            <w:pPr>
              <w:pStyle w:val="10"/>
              <w:spacing w:before="143" w:line="325" w:lineRule="exact"/>
              <w:ind w:left="831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98"/>
                <w:sz w:val="28"/>
                <w:szCs w:val="28"/>
              </w:rPr>
              <w:t>UCI274F1</w:t>
            </w:r>
          </w:p>
        </w:tc>
      </w:tr>
    </w:tbl>
    <w:p>
      <w:pPr>
        <w:pStyle w:val="2"/>
        <w:spacing w:line="310" w:lineRule="auto"/>
      </w:pPr>
    </w:p>
    <w:p>
      <w:pPr>
        <w:pStyle w:val="2"/>
        <w:spacing w:before="1" w:line="624" w:lineRule="exact"/>
        <w:ind w:firstLine="4"/>
      </w:pPr>
      <w:r>
        <w:rPr>
          <w:position w:val="-12"/>
        </w:rPr>
        <w:pict>
          <v:shape id="_x0000_s1056" o:spid="_x0000_s1056" o:spt="202" type="#_x0000_t202" style="height:31.25pt;width:534.15pt;" fillcolor="#4F81BD" filled="t" stroked="t" coordsize="21600,21600">
            <v:path/>
            <v:fill on="t" focussize="0,0"/>
            <v:stroke weight="3pt" color="#F2F2F2" joinstyle="miter"/>
            <v:imagedata o:title=""/>
            <o:lock v:ext="edit"/>
            <v:shadow on="t" type="perspective" color="#243F60" opacity="32768f" offset="1pt,2pt" offset2="-1pt,-2pt"/>
            <v:textbox inset="0mm,0mm,0mm,0mm">
              <w:txbxContent>
                <w:p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Style w:val="9"/>
        <w:tblW w:w="10686" w:type="dxa"/>
        <w:tblInd w:w="2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3"/>
        <w:gridCol w:w="5343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nil"/>
            </w:tcBorders>
          </w:tcPr>
          <w:p>
            <w:pPr>
              <w:pStyle w:val="10"/>
              <w:spacing w:before="204" w:line="207" w:lineRule="auto"/>
              <w:ind w:left="124"/>
            </w:pPr>
            <w:r>
              <w:t>Engine</w:t>
            </w:r>
            <w:r>
              <w:rPr>
                <w:spacing w:val="11"/>
              </w:rPr>
              <w:t>:</w:t>
            </w:r>
            <w:r>
              <w:t>DCECCummins</w:t>
            </w:r>
            <w:r>
              <w:rPr>
                <w:spacing w:val="11"/>
              </w:rPr>
              <w:t xml:space="preserve"> 6</w:t>
            </w:r>
            <w:r>
              <w:t>BTAA</w:t>
            </w:r>
            <w:r>
              <w:rPr>
                <w:spacing w:val="11"/>
              </w:rPr>
              <w:t>5.9-G12</w:t>
            </w:r>
          </w:p>
        </w:tc>
        <w:tc>
          <w:tcPr>
            <w:tcW w:w="5343" w:type="dxa"/>
            <w:tcBorders>
              <w:top w:val="nil"/>
            </w:tcBorders>
          </w:tcPr>
          <w:p>
            <w:pPr>
              <w:pStyle w:val="10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  <w:shd w:val="clear" w:color="auto" w:fill="F1F1F1"/>
          </w:tcPr>
          <w:p>
            <w:pPr>
              <w:pStyle w:val="10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宋体" w:hAnsi="宋体" w:eastAsia="宋体" w:cs="宋体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>
            <w:pPr>
              <w:pStyle w:val="10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>
            <w:pPr>
              <w:pStyle w:val="10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  <w:shd w:val="clear" w:color="auto" w:fill="F1F1F1"/>
          </w:tcPr>
          <w:p>
            <w:pPr>
              <w:pStyle w:val="10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>
            <w:pPr>
              <w:pStyle w:val="10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>
            <w:pPr>
              <w:pStyle w:val="10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6" w:hRule="atLeast"/>
        </w:trPr>
        <w:tc>
          <w:tcPr>
            <w:tcW w:w="5343" w:type="dxa"/>
            <w:shd w:val="clear" w:color="auto" w:fill="F1F1F1"/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>
            <w:pPr>
              <w:pStyle w:val="10"/>
              <w:rPr>
                <w:sz w:val="21"/>
              </w:rPr>
            </w:pPr>
          </w:p>
        </w:tc>
      </w:tr>
    </w:tbl>
    <w:p>
      <w:pPr>
        <w:pStyle w:val="2"/>
        <w:spacing w:line="261" w:lineRule="auto"/>
      </w:pPr>
    </w:p>
    <w:p>
      <w:pPr>
        <w:pStyle w:val="2"/>
        <w:spacing w:line="262" w:lineRule="auto"/>
      </w:pPr>
    </w:p>
    <w:p>
      <w:pPr>
        <w:tabs>
          <w:tab w:val="left" w:pos="4320"/>
        </w:tabs>
        <w:spacing w:line="2035" w:lineRule="exact"/>
      </w:pPr>
      <w:r>
        <w:tab/>
      </w:r>
    </w:p>
    <w:p/>
    <w:p>
      <w:pPr>
        <w:sectPr>
          <w:headerReference r:id="rId3" w:type="default"/>
          <w:footerReference r:id="rId4" w:type="default"/>
          <w:pgSz w:w="11906" w:h="16839"/>
          <w:pgMar w:top="396" w:right="607" w:bottom="1" w:left="607" w:header="0" w:footer="0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before="87" w:line="568" w:lineRule="exact"/>
      </w:pPr>
      <w:r>
        <w:rPr>
          <w:position w:val="-11"/>
        </w:rPr>
        <w:pict>
          <v:shape id="_x0000_s1055" o:spid="_x0000_s1055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line="254" w:lineRule="auto"/>
      </w:pPr>
    </w:p>
    <w:p>
      <w:pPr>
        <w:pStyle w:val="2"/>
        <w:spacing w:line="624" w:lineRule="exact"/>
      </w:pPr>
      <w:r>
        <w:rPr>
          <w:position w:val="-12"/>
        </w:rPr>
        <w:pict>
          <v:shape id="_x0000_s1054" o:spid="_x0000_s1054" o:spt="202" type="#_x0000_t202" style="height:31.25pt;width:534.15pt;" fillcolor="#4F81BD" filled="t" stroked="t" coordsize="21600,21600">
            <v:path/>
            <v:fill on="t" focussize="0,0"/>
            <v:stroke weight="3pt" color="#F2F2F2" joinstyle="miter"/>
            <v:imagedata o:title=""/>
            <o:lock v:ext="edit"/>
            <v:shadow on="t" type="perspective" color="#243F60" opacity="32768f" offset="1pt,2pt" offset2="-1pt,-2pt"/>
            <v:textbox inset="0mm,0mm,0mm,0mm">
              <w:txbxContent>
                <w:p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line="935" w:lineRule="exact"/>
        <w:ind w:firstLine="8620"/>
      </w:pPr>
      <w:r>
        <w:pict>
          <v:rect id="_x0000_s1046" o:spid="_x0000_s1046" o:spt="1" style="position:absolute;left:0pt;margin-left:0pt;margin-top:0pt;height:46.8pt;width:431.05pt;z-index:251663360;mso-width-relative:page;mso-height-relative:page;" fillcolor="#A5A5A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45" o:spid="_x0000_s1045" o:spt="202" type="#_x0000_t202" style="position:absolute;left:0pt;margin-left:193.85pt;margin-top:3.05pt;height:38.4pt;width:50.5pt;z-index: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>
                  <w:pPr>
                    <w:pStyle w:val="2"/>
                    <w:spacing w:before="239" w:line="205" w:lineRule="auto"/>
                    <w:jc w:val="right"/>
                    <w:rPr>
                      <w:rFonts w:ascii="微软雅黑" w:hAnsi="微软雅黑" w:eastAsia="微软雅黑" w:cs="微软雅黑"/>
                      <w:sz w:val="20"/>
                      <w:szCs w:val="20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271.55pt;margin-top:10.7pt;height:27.55pt;width:43pt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336.2pt;margin-top:10.7pt;height:29.3pt;width:84.4pt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>
                  <w:pPr>
                    <w:pStyle w:val="2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18.55pt;margin-top:18.65pt;height:11.8pt;width:39.05pt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101.15pt;margin-top:18.65pt;height:11.75pt;width:14.05pt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44.7pt;margin-top:18.65pt;height:11.75pt;width:32.15pt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18.35pt;margin-top:48.6pt;height:16.25pt;width:484.2pt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 50                3                  0.8                    223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136/170                        125/156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0pt;margin-top:66.65pt;height:19.85pt;width:534.2pt;z-index:-251655168;mso-width-relative:page;mso-height-relative:page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 50                3                  0.8                    237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136/170                        125/156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18.35pt;margin-top:88.35pt;height:16.25pt;width:484.2pt;z-index: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 50                3                  0.8                    245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 136/170                        125/156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0pt;margin-top:106.35pt;height:19.35pt;width:534.2pt;z-index:-251654144;mso-width-relative:page;mso-height-relative:page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 50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3                  0.8                    258                     136/170                         125/156</w:t>
                  </w:r>
                </w:p>
              </w:txbxContent>
            </v:textbox>
          </v:shape>
        </w:pict>
      </w:r>
      <w:r>
        <w:rPr>
          <w:position w:val="-18"/>
        </w:rPr>
        <w:pict>
          <v:shape id="_x0000_s1053" o:spid="_x0000_s1053" o:spt="202" type="#_x0000_t202" style="height:46.8pt;width:103.15pt;" fillcolor="#A5A5A5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Style w:val="9"/>
        <w:tblW w:w="7102" w:type="dxa"/>
        <w:tblInd w:w="1519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859"/>
        <w:gridCol w:w="1558"/>
        <w:gridCol w:w="1289"/>
        <w:gridCol w:w="2122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1575" w:hRule="atLeast"/>
        </w:trPr>
        <w:tc>
          <w:tcPr>
            <w:tcW w:w="1274" w:type="dxa"/>
            <w:tcBorders>
              <w:top w:val="nil"/>
              <w:bottom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pStyle w:val="10"/>
              <w:rPr>
                <w:sz w:val="21"/>
              </w:rPr>
            </w:pPr>
          </w:p>
        </w:tc>
      </w:tr>
    </w:tbl>
    <w:p>
      <w:pPr>
        <w:pStyle w:val="2"/>
        <w:spacing w:line="266" w:lineRule="auto"/>
      </w:pPr>
    </w:p>
    <w:p>
      <w:pPr>
        <w:pStyle w:val="2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宋体" w:hAnsi="宋体" w:eastAsia="宋体" w:cs="宋体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宋体" w:hAnsi="宋体" w:eastAsia="宋体" w:cs="宋体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>
      <w:pPr>
        <w:pStyle w:val="2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>
      <w:pPr>
        <w:pStyle w:val="2"/>
        <w:spacing w:line="322" w:lineRule="auto"/>
      </w:pPr>
    </w:p>
    <w:p>
      <w:pPr>
        <w:pStyle w:val="2"/>
        <w:spacing w:before="1" w:line="633" w:lineRule="exact"/>
      </w:pPr>
      <w:r>
        <w:rPr>
          <w:position w:val="-12"/>
        </w:rPr>
        <w:pict>
          <v:shape id="_x0000_s1052" o:spid="_x0000_s1052" o:spt="202" type="#_x0000_t202" style="height:31.25pt;width:534.15pt;" fillcolor="#4F81BD" filled="t" stroked="t" coordsize="21600,21600">
            <v:path/>
            <v:fill on="t" focussize="0,0"/>
            <v:stroke weight="3pt" color="#F2F2F2" joinstyle="miter"/>
            <v:imagedata o:title=""/>
            <o:lock v:ext="edit"/>
            <v:shadow on="t" type="perspective" color="#243F60" opacity="32768f" offset="1pt,2pt" offset2="-1pt,-2pt"/>
            <v:textbox inset="0mm,0mm,0mm,0mm">
              <w:txbxContent>
                <w:p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  <w10:wrap type="none"/>
            <w10:anchorlock/>
          </v:shape>
        </w:pict>
      </w:r>
    </w:p>
    <w:p>
      <w:pPr>
        <w:pStyle w:val="2"/>
        <w:spacing w:line="266" w:lineRule="auto"/>
      </w:pPr>
    </w:p>
    <w:p>
      <w:pPr>
        <w:pStyle w:val="2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JiweiPowerprovides a fullline of brandnew andhighqualitypr</w:t>
      </w:r>
      <w:r>
        <w:rPr>
          <w:spacing w:val="2"/>
          <w:sz w:val="20"/>
          <w:szCs w:val="20"/>
        </w:rPr>
        <w:t>oducts.Eachandeveryunitis strictlyfactory</w:t>
      </w:r>
      <w:r>
        <w:rPr>
          <w:spacing w:val="3"/>
          <w:sz w:val="20"/>
          <w:szCs w:val="20"/>
        </w:rPr>
        <w:t>tested.</w:t>
      </w:r>
    </w:p>
    <w:p>
      <w:pPr>
        <w:pStyle w:val="2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thedateJIWEI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hAnsi="Calibri" w:eastAsia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>
      <w:pPr>
        <w:pStyle w:val="2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fromJiweiPower or distributorsinyourlocation.</w:t>
      </w: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spacing w:line="2025" w:lineRule="exact"/>
        <w:rPr>
          <w:lang w:eastAsia="zh-CN"/>
        </w:rPr>
        <w:sectPr>
          <w:pgSz w:w="11906" w:h="16839"/>
          <w:pgMar w:top="396" w:right="587" w:bottom="107" w:left="612" w:header="0" w:footer="0" w:gutter="0"/>
          <w:cols w:space="720" w:num="1"/>
        </w:sectPr>
      </w:pPr>
    </w:p>
    <w:p>
      <w:pPr>
        <w:pStyle w:val="2"/>
        <w:spacing w:line="252" w:lineRule="auto"/>
        <w:rPr>
          <w:rFonts w:eastAsiaTheme="minorEastAsia"/>
          <w:lang w:eastAsia="zh-CN"/>
        </w:rPr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51" o:spid="_x0000_s1051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5343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3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121" w:after="0" w:line="370" w:lineRule="exact"/>
              <w:ind w:left="123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4" w:lineRule="exact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5" w:line="205" w:lineRule="auto"/>
              <w:ind w:left="120"/>
            </w:pPr>
            <w:r>
              <w:t>DCECCummins</w:t>
            </w:r>
            <w:r>
              <w:rPr>
                <w:spacing w:val="11"/>
              </w:rPr>
              <w:t xml:space="preserve"> 6</w:t>
            </w:r>
            <w:r>
              <w:t>BTAA</w:t>
            </w:r>
            <w:r>
              <w:rPr>
                <w:spacing w:val="11"/>
              </w:rPr>
              <w:t>5.9-G12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208" w:line="204" w:lineRule="auto"/>
              <w:ind w:left="107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Airintake system</w:t>
            </w:r>
          </w:p>
        </w:tc>
        <w:tc>
          <w:tcPr>
            <w:tcW w:w="5343" w:type="dxa"/>
          </w:tcPr>
          <w:p>
            <w:pPr>
              <w:pStyle w:val="10"/>
              <w:spacing w:before="143" w:line="284" w:lineRule="exact"/>
              <w:ind w:left="109"/>
            </w:pPr>
            <w:r>
              <w:rPr>
                <w:spacing w:val="3"/>
                <w:position w:val="3"/>
              </w:rPr>
              <w:t>Turbo, Air/Air Cooling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4" w:lineRule="auto"/>
              <w:ind w:left="124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Fuel system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7" w:line="207" w:lineRule="auto"/>
              <w:ind w:left="120"/>
            </w:pPr>
            <w:r>
              <w:rPr>
                <w:spacing w:val="6"/>
              </w:rPr>
              <w:t xml:space="preserve">P7100 </w:t>
            </w:r>
            <w:r>
              <w:t>fuelpump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3" w:line="285" w:lineRule="exact"/>
              <w:ind w:left="118"/>
              <w:rPr>
                <w:b/>
                <w:bCs/>
              </w:rPr>
            </w:pPr>
            <w:r>
              <w:rPr>
                <w:b/>
                <w:bCs/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>
            <w:pPr>
              <w:pStyle w:val="10"/>
              <w:spacing w:before="208" w:line="203" w:lineRule="auto"/>
              <w:ind w:left="112"/>
            </w:pPr>
            <w:r>
              <w:rPr>
                <w:spacing w:val="-2"/>
              </w:rPr>
              <w:t>6inline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1" w:line="204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Displacement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3" w:lineRule="auto"/>
              <w:ind w:left="113"/>
            </w:pPr>
            <w:r>
              <w:rPr>
                <w:spacing w:val="2"/>
              </w:rPr>
              <w:t>5.9L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5" w:line="285" w:lineRule="exact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>
            <w:pPr>
              <w:pStyle w:val="10"/>
              <w:spacing w:before="183" w:line="199" w:lineRule="auto"/>
              <w:ind w:left="127"/>
              <w:rPr>
                <w:rFonts w:ascii="微软雅黑" w:hAnsi="微软雅黑" w:eastAsia="微软雅黑" w:cs="微软雅黑"/>
              </w:rPr>
            </w:pPr>
            <w:r>
              <w:rPr>
                <w:spacing w:val="-2"/>
              </w:rPr>
              <w:t>102*120</w:t>
            </w:r>
            <w:r>
              <w:rPr>
                <w:rFonts w:hint="eastAsia" w:ascii="宋体" w:hAnsi="宋体" w:eastAsia="宋体" w:cs="宋体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hint="eastAsia" w:ascii="宋体" w:hAnsi="宋体" w:eastAsia="宋体" w:cs="宋体"/>
                <w:spacing w:val="-2"/>
              </w:rPr>
              <w:t>）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8" w:line="207" w:lineRule="auto"/>
              <w:ind w:left="118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Compressionratio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3" w:lineRule="auto"/>
              <w:ind w:left="127"/>
            </w:pPr>
            <w:r>
              <w:rPr>
                <w:spacing w:val="-4"/>
              </w:rPr>
              <w:t>17.3:1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7" w:line="285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>
            <w:pPr>
              <w:pStyle w:val="10"/>
              <w:spacing w:before="211" w:line="205" w:lineRule="auto"/>
              <w:ind w:left="127"/>
            </w:pPr>
            <w:r>
              <w:rPr>
                <w:spacing w:val="-3"/>
              </w:rPr>
              <w:t>1500rpm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6" w:line="285" w:lineRule="exact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6" w:line="285" w:lineRule="exact"/>
              <w:ind w:left="127"/>
            </w:pPr>
            <w:r>
              <w:rPr>
                <w:spacing w:val="5"/>
                <w:position w:val="1"/>
              </w:rPr>
              <w:t>155</w:t>
            </w:r>
            <w:r>
              <w:rPr>
                <w:position w:val="1"/>
              </w:rPr>
              <w:t>KW</w:t>
            </w:r>
            <w:r>
              <w:rPr>
                <w:spacing w:val="5"/>
                <w:position w:val="1"/>
              </w:rPr>
              <w:t>/207</w:t>
            </w:r>
            <w:r>
              <w:rPr>
                <w:position w:val="1"/>
              </w:rPr>
              <w:t>HP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5343" w:type="dxa"/>
          </w:tcPr>
          <w:p>
            <w:pPr>
              <w:pStyle w:val="10"/>
              <w:spacing w:before="210" w:line="207" w:lineRule="auto"/>
              <w:ind w:left="118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Governor type</w:t>
            </w:r>
          </w:p>
        </w:tc>
        <w:tc>
          <w:tcPr>
            <w:tcW w:w="5343" w:type="dxa"/>
          </w:tcPr>
          <w:p>
            <w:pPr>
              <w:pStyle w:val="10"/>
              <w:spacing w:before="212" w:line="203" w:lineRule="auto"/>
              <w:ind w:left="121"/>
            </w:pPr>
            <w:r>
              <w:rPr>
                <w:spacing w:val="2"/>
              </w:rPr>
              <w:t>Electronic</w:t>
            </w:r>
          </w:p>
        </w:tc>
      </w:tr>
    </w:tbl>
    <w:p>
      <w:pPr>
        <w:spacing w:before="70"/>
      </w:pPr>
    </w:p>
    <w:tbl>
      <w:tblPr>
        <w:tblStyle w:val="9"/>
        <w:tblW w:w="10686" w:type="dxa"/>
        <w:tblInd w:w="2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single" w:color="FFFFFF" w:sz="2" w:space="0"/>
          <w:insideV w:val="single" w:color="FFFFFF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3"/>
        <w:gridCol w:w="5343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6" w:hRule="atLeast"/>
        </w:trPr>
        <w:tc>
          <w:tcPr>
            <w:tcW w:w="10686" w:type="dxa"/>
            <w:gridSpan w:val="2"/>
            <w:shd w:val="clear" w:color="auto" w:fill="A5A5A5"/>
          </w:tcPr>
          <w:p>
            <w:pPr>
              <w:pStyle w:val="10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>
            <w:pPr>
              <w:pStyle w:val="10"/>
              <w:spacing w:before="143" w:line="285" w:lineRule="exact"/>
              <w:ind w:left="110"/>
            </w:pPr>
            <w:r>
              <w:rPr>
                <w:spacing w:val="4"/>
                <w:position w:val="1"/>
              </w:rPr>
              <w:t>21.42m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  <w:shd w:val="clear" w:color="auto" w:fill="F1F1F1"/>
          </w:tcPr>
          <w:p>
            <w:pPr>
              <w:pStyle w:val="10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>
            <w:pPr>
              <w:pStyle w:val="10"/>
              <w:spacing w:before="181" w:line="264" w:lineRule="exact"/>
              <w:ind w:left="113"/>
              <w:rPr>
                <w:rFonts w:ascii="宋体" w:hAnsi="宋体" w:eastAsia="宋体" w:cs="宋体"/>
              </w:rPr>
            </w:pPr>
            <w:r>
              <w:rPr>
                <w:spacing w:val="1"/>
                <w:position w:val="1"/>
              </w:rPr>
              <w:t>507</w:t>
            </w:r>
            <w:r>
              <w:rPr>
                <w:rFonts w:ascii="宋体" w:hAnsi="宋体" w:eastAsia="宋体" w:cs="宋体"/>
                <w:spacing w:val="1"/>
                <w:position w:val="1"/>
              </w:rPr>
              <w:t>℃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>
            <w:pPr>
              <w:pStyle w:val="10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5343" w:type="dxa"/>
          </w:tcPr>
          <w:p>
            <w:pPr>
              <w:pStyle w:val="10"/>
              <w:rPr>
                <w:sz w:val="21"/>
              </w:rPr>
            </w:pP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2" w:hRule="atLeast"/>
        </w:trPr>
        <w:tc>
          <w:tcPr>
            <w:tcW w:w="10686" w:type="dxa"/>
            <w:gridSpan w:val="2"/>
            <w:shd w:val="clear" w:color="auto" w:fill="A5A5A5"/>
          </w:tcPr>
          <w:p>
            <w:pPr>
              <w:pStyle w:val="10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>
            <w:pPr>
              <w:pStyle w:val="10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2" w:hRule="atLeast"/>
        </w:trPr>
        <w:tc>
          <w:tcPr>
            <w:tcW w:w="5343" w:type="dxa"/>
            <w:shd w:val="clear" w:color="auto" w:fill="F1F1F1"/>
          </w:tcPr>
          <w:p>
            <w:pPr>
              <w:pStyle w:val="10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>
            <w:pPr>
              <w:pStyle w:val="10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9m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single" w:color="FFFFFF" w:sz="2" w:space="0"/>
            <w:insideV w:val="single" w:color="FFFFFF" w:sz="2" w:space="0"/>
          </w:tblBorders>
        </w:tblPrEx>
        <w:trPr>
          <w:trHeight w:val="574" w:hRule="atLeast"/>
        </w:trPr>
        <w:tc>
          <w:tcPr>
            <w:tcW w:w="5343" w:type="dxa"/>
          </w:tcPr>
          <w:p>
            <w:pPr>
              <w:pStyle w:val="10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>
            <w:pPr>
              <w:pStyle w:val="10"/>
              <w:spacing w:before="147" w:line="285" w:lineRule="exact"/>
              <w:ind w:left="110"/>
            </w:pPr>
            <w:r>
              <w:rPr>
                <w:spacing w:val="4"/>
                <w:position w:val="1"/>
              </w:rPr>
              <w:t>270m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>
      <w:pPr>
        <w:spacing w:before="1" w:line="2025" w:lineRule="exact"/>
        <w:rPr>
          <w:lang w:eastAsia="zh-CN"/>
        </w:rPr>
      </w:pPr>
    </w:p>
    <w:p>
      <w:pPr>
        <w:spacing w:line="2025" w:lineRule="exact"/>
        <w:sectPr>
          <w:pgSz w:w="11906" w:h="16839"/>
          <w:pgMar w:top="396" w:right="607" w:bottom="107" w:left="607" w:header="0" w:footer="0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50" o:spid="_x0000_s1050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2563"/>
        <w:gridCol w:w="2780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686" w:type="dxa"/>
            <w:gridSpan w:val="3"/>
            <w:shd w:val="clear" w:color="auto" w:fill="4F81BD" w:themeFill="accent1"/>
          </w:tcPr>
          <w:p>
            <w:pPr>
              <w:pStyle w:val="10"/>
              <w:spacing w:before="210" w:after="0" w:line="207" w:lineRule="auto"/>
              <w:ind w:left="123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/>
                <w:spacing w:val="3"/>
              </w:rPr>
              <w:t>Fuel System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5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position w:val="3"/>
              </w:rPr>
              <w:t>Fuelconsumption</w:t>
            </w:r>
            <w:r>
              <w:rPr>
                <w:b/>
                <w:bCs/>
                <w:spacing w:val="11"/>
                <w:position w:val="3"/>
              </w:rPr>
              <w:t>@100%(</w:t>
            </w:r>
            <w:r>
              <w:rPr>
                <w:b/>
                <w:bCs/>
                <w:position w:val="3"/>
              </w:rPr>
              <w:t>PrimePower</w:t>
            </w:r>
            <w:r>
              <w:rPr>
                <w:b/>
                <w:bCs/>
                <w:spacing w:val="11"/>
                <w:position w:val="3"/>
              </w:rPr>
              <w:t>)</w:t>
            </w:r>
            <w:r>
              <w:rPr>
                <w:b/>
                <w:bCs/>
                <w:position w:val="3"/>
              </w:rPr>
              <w:t>Load</w:t>
            </w:r>
          </w:p>
        </w:tc>
        <w:tc>
          <w:tcPr>
            <w:tcW w:w="2563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5" w:lineRule="exact"/>
              <w:ind w:left="110"/>
            </w:pPr>
            <w:r>
              <w:rPr>
                <w:spacing w:val="7"/>
                <w:position w:val="3"/>
              </w:rPr>
              <w:t>203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5" w:lineRule="exact"/>
              <w:ind w:left="116"/>
            </w:pPr>
            <w:r>
              <w:rPr>
                <w:spacing w:val="2"/>
                <w:position w:val="1"/>
              </w:rPr>
              <w:t>33.5L/h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5" w:line="285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position w:val="3"/>
              </w:rPr>
              <w:t>Fuelconsumption</w:t>
            </w:r>
            <w:r>
              <w:rPr>
                <w:b/>
                <w:bCs/>
                <w:spacing w:val="14"/>
                <w:position w:val="3"/>
              </w:rPr>
              <w:t>@ 75%(</w:t>
            </w:r>
            <w:r>
              <w:rPr>
                <w:b/>
                <w:bCs/>
                <w:position w:val="3"/>
              </w:rPr>
              <w:t>PrimePower</w:t>
            </w:r>
            <w:r>
              <w:rPr>
                <w:b/>
                <w:bCs/>
                <w:spacing w:val="14"/>
                <w:position w:val="3"/>
              </w:rPr>
              <w:t>)</w:t>
            </w:r>
            <w:r>
              <w:rPr>
                <w:b/>
                <w:bCs/>
                <w:position w:val="3"/>
              </w:rPr>
              <w:t>Load</w:t>
            </w:r>
          </w:p>
        </w:tc>
        <w:tc>
          <w:tcPr>
            <w:tcW w:w="2563" w:type="dxa"/>
          </w:tcPr>
          <w:p>
            <w:pPr>
              <w:pStyle w:val="10"/>
              <w:spacing w:before="145" w:line="285" w:lineRule="exact"/>
              <w:ind w:left="110"/>
            </w:pPr>
            <w:r>
              <w:rPr>
                <w:spacing w:val="7"/>
                <w:position w:val="3"/>
              </w:rPr>
              <w:t>202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>
            <w:pPr>
              <w:pStyle w:val="10"/>
              <w:spacing w:before="145" w:line="285" w:lineRule="exact"/>
              <w:ind w:left="113"/>
            </w:pPr>
            <w:r>
              <w:rPr>
                <w:spacing w:val="2"/>
                <w:position w:val="1"/>
              </w:rPr>
              <w:t>25.1L/h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5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position w:val="3"/>
              </w:rPr>
              <w:t>Fuelconsumption</w:t>
            </w:r>
            <w:r>
              <w:rPr>
                <w:b/>
                <w:bCs/>
                <w:spacing w:val="14"/>
                <w:position w:val="3"/>
              </w:rPr>
              <w:t>@ 50%(</w:t>
            </w:r>
            <w:r>
              <w:rPr>
                <w:b/>
                <w:bCs/>
                <w:position w:val="3"/>
              </w:rPr>
              <w:t>PrimePower</w:t>
            </w:r>
            <w:r>
              <w:rPr>
                <w:b/>
                <w:bCs/>
                <w:spacing w:val="14"/>
                <w:position w:val="3"/>
              </w:rPr>
              <w:t>)</w:t>
            </w:r>
            <w:r>
              <w:rPr>
                <w:b/>
                <w:bCs/>
                <w:position w:val="3"/>
              </w:rPr>
              <w:t>Load</w:t>
            </w:r>
          </w:p>
        </w:tc>
        <w:tc>
          <w:tcPr>
            <w:tcW w:w="2563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5" w:lineRule="exact"/>
              <w:ind w:left="110"/>
            </w:pPr>
            <w:r>
              <w:rPr>
                <w:spacing w:val="7"/>
                <w:position w:val="3"/>
              </w:rPr>
              <w:t>207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5" w:lineRule="exact"/>
              <w:ind w:left="130"/>
            </w:pPr>
            <w:r>
              <w:rPr>
                <w:position w:val="1"/>
              </w:rPr>
              <w:t>17.5L/h</w:t>
            </w:r>
          </w:p>
        </w:tc>
      </w:tr>
    </w:tbl>
    <w:p>
      <w:pPr>
        <w:spacing w:before="16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5343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207" w:after="0" w:line="207" w:lineRule="auto"/>
              <w:ind w:left="116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/>
                <w:spacing w:val="3"/>
              </w:rPr>
              <w:t>OilSystem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9" w:line="204" w:lineRule="auto"/>
              <w:ind w:left="112"/>
              <w:rPr>
                <w:b/>
                <w:bCs/>
              </w:rPr>
            </w:pPr>
            <w:r>
              <w:rPr>
                <w:b/>
                <w:bCs/>
                <w:spacing w:val="1"/>
              </w:rPr>
              <w:t>Total oilcapacity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8" w:line="203" w:lineRule="auto"/>
              <w:ind w:left="127"/>
            </w:pPr>
            <w:r>
              <w:t>16.4L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206" w:line="207" w:lineRule="auto"/>
              <w:ind w:left="117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Oil consumption</w:t>
            </w:r>
          </w:p>
        </w:tc>
        <w:tc>
          <w:tcPr>
            <w:tcW w:w="5343" w:type="dxa"/>
          </w:tcPr>
          <w:p>
            <w:pPr>
              <w:pStyle w:val="10"/>
              <w:spacing w:before="143" w:line="285" w:lineRule="exact"/>
              <w:ind w:left="112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8" w:line="207" w:lineRule="auto"/>
              <w:ind w:left="117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Oil sumpcapacity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29" w:line="203" w:lineRule="auto"/>
              <w:ind w:left="127"/>
            </w:pPr>
            <w:r>
              <w:t>12.3~14.2L</w:t>
            </w:r>
          </w:p>
        </w:tc>
      </w:tr>
    </w:tbl>
    <w:p>
      <w:pPr>
        <w:spacing w:before="16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5343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208" w:after="0" w:line="207" w:lineRule="auto"/>
              <w:ind w:left="117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/>
                <w:spacing w:val="4"/>
              </w:rPr>
              <w:t>Cooling System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0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7" w:line="207" w:lineRule="auto"/>
              <w:ind w:left="118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Coolant capacity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9" w:line="203" w:lineRule="auto"/>
              <w:ind w:left="110"/>
            </w:pPr>
            <w:r>
              <w:rPr>
                <w:spacing w:val="3"/>
              </w:rPr>
              <w:t>29L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5343" w:type="dxa"/>
          </w:tcPr>
          <w:p>
            <w:pPr>
              <w:pStyle w:val="10"/>
              <w:spacing w:before="211" w:line="204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Max water temperature</w:t>
            </w:r>
          </w:p>
        </w:tc>
        <w:tc>
          <w:tcPr>
            <w:tcW w:w="5343" w:type="dxa"/>
          </w:tcPr>
          <w:p>
            <w:pPr>
              <w:pStyle w:val="10"/>
              <w:spacing w:before="183" w:line="264" w:lineRule="exact"/>
              <w:ind w:left="127"/>
              <w:rPr>
                <w:rFonts w:ascii="宋体" w:hAnsi="宋体" w:eastAsia="宋体" w:cs="宋体"/>
              </w:rPr>
            </w:pPr>
            <w:r>
              <w:rPr>
                <w:position w:val="1"/>
              </w:rPr>
              <w:t>104</w:t>
            </w:r>
            <w:r>
              <w:rPr>
                <w:rFonts w:ascii="宋体" w:hAnsi="宋体" w:eastAsia="宋体" w:cs="宋体"/>
                <w:position w:val="1"/>
              </w:rPr>
              <w:t>℃</w:t>
            </w:r>
          </w:p>
        </w:tc>
      </w:tr>
    </w:tbl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1" w:line="2025" w:lineRule="exact"/>
        <w:rPr>
          <w:lang w:eastAsia="zh-CN"/>
        </w:rPr>
      </w:pPr>
    </w:p>
    <w:p>
      <w:pPr>
        <w:spacing w:line="2025" w:lineRule="exact"/>
        <w:sectPr>
          <w:pgSz w:w="11906" w:h="16839"/>
          <w:pgMar w:top="396" w:right="607" w:bottom="107" w:left="607" w:header="0" w:footer="0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49" o:spid="_x0000_s1049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5343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3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121" w:after="0" w:line="370" w:lineRule="exact"/>
              <w:ind w:left="108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b/>
                <w:bCs/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940" w:hRule="atLeast"/>
        </w:trPr>
        <w:tc>
          <w:tcPr>
            <w:tcW w:w="10686" w:type="dxa"/>
            <w:gridSpan w:val="2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92" w:line="437" w:lineRule="auto"/>
              <w:ind w:left="127" w:right="548"/>
              <w:rPr>
                <w:b/>
                <w:bCs/>
              </w:rPr>
            </w:pPr>
            <w:r>
              <w:rPr>
                <w:b/>
                <w:bCs/>
              </w:rPr>
              <w:t>IndustrialalternatorsmeettherequirementsoftherelevantpartsoftheBS</w:t>
            </w:r>
            <w:r>
              <w:rPr>
                <w:b/>
                <w:bCs/>
                <w:spacing w:val="13"/>
              </w:rPr>
              <w:t xml:space="preserve">5000, </w:t>
            </w:r>
            <w:r>
              <w:rPr>
                <w:b/>
                <w:bCs/>
              </w:rPr>
              <w:t>VDE</w:t>
            </w:r>
            <w:r>
              <w:rPr>
                <w:b/>
                <w:bCs/>
                <w:spacing w:val="13"/>
              </w:rPr>
              <w:t>0530,</w:t>
            </w:r>
            <w:r>
              <w:rPr>
                <w:b/>
                <w:bCs/>
              </w:rPr>
              <w:t>NEMAMG</w:t>
            </w:r>
            <w:r>
              <w:rPr>
                <w:b/>
                <w:bCs/>
                <w:spacing w:val="13"/>
              </w:rPr>
              <w:t>1-22,</w:t>
            </w:r>
            <w:r>
              <w:rPr>
                <w:b/>
                <w:bCs/>
              </w:rPr>
              <w:t>IEC</w:t>
            </w:r>
            <w:r>
              <w:rPr>
                <w:b/>
                <w:bCs/>
                <w:spacing w:val="7"/>
              </w:rPr>
              <w:t xml:space="preserve">34, </w:t>
            </w:r>
            <w:r>
              <w:rPr>
                <w:b/>
                <w:bCs/>
              </w:rPr>
              <w:t>CSA</w:t>
            </w:r>
            <w:r>
              <w:rPr>
                <w:b/>
                <w:bCs/>
                <w:spacing w:val="7"/>
              </w:rPr>
              <w:t xml:space="preserve"> 22.2-100 </w:t>
            </w:r>
            <w:r>
              <w:rPr>
                <w:b/>
                <w:bCs/>
              </w:rPr>
              <w:t>andAS</w:t>
            </w:r>
            <w:r>
              <w:rPr>
                <w:b/>
                <w:bCs/>
                <w:spacing w:val="7"/>
              </w:rPr>
              <w:t>1359.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143" w:line="285" w:lineRule="exact"/>
              <w:ind w:left="123"/>
              <w:rPr>
                <w:b/>
                <w:bCs/>
                <w:spacing w:val="3"/>
                <w:position w:val="1"/>
              </w:rPr>
            </w:pPr>
            <w:r>
              <w:rPr>
                <w:b/>
                <w:bCs/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>
            <w:pPr>
              <w:pStyle w:val="10"/>
              <w:spacing w:before="208" w:line="203" w:lineRule="auto"/>
              <w:ind w:left="113"/>
            </w:pP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5" w:lineRule="exact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8" w:line="203" w:lineRule="auto"/>
              <w:ind w:left="113"/>
            </w:pPr>
            <w:r>
              <w:t>3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208" w:line="207" w:lineRule="auto"/>
              <w:ind w:left="118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Connecting Type</w:t>
            </w:r>
          </w:p>
        </w:tc>
        <w:tc>
          <w:tcPr>
            <w:tcW w:w="5343" w:type="dxa"/>
          </w:tcPr>
          <w:p>
            <w:pPr>
              <w:pStyle w:val="10"/>
              <w:spacing w:before="146" w:line="284" w:lineRule="exact"/>
              <w:ind w:left="113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4" w:lineRule="exact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3" w:lineRule="auto"/>
              <w:ind w:left="127"/>
            </w:pPr>
            <w:r>
              <w:t>1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211" w:line="203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2"/>
              </w:rPr>
              <w:t>PowerFactor</w:t>
            </w:r>
          </w:p>
        </w:tc>
        <w:tc>
          <w:tcPr>
            <w:tcW w:w="5343" w:type="dxa"/>
          </w:tcPr>
          <w:p>
            <w:pPr>
              <w:pStyle w:val="10"/>
              <w:spacing w:before="211" w:line="203" w:lineRule="auto"/>
              <w:ind w:left="113"/>
            </w:pPr>
            <w:r>
              <w:t>0.8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8" w:line="205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Protection Class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3" w:lineRule="auto"/>
              <w:ind w:left="124"/>
            </w:pPr>
            <w:r>
              <w:rPr>
                <w:spacing w:val="-1"/>
              </w:rPr>
              <w:t>IP23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6" w:line="285" w:lineRule="exact"/>
              <w:ind w:left="107"/>
              <w:rPr>
                <w:b/>
                <w:bCs/>
              </w:rPr>
            </w:pPr>
            <w:r>
              <w:rPr>
                <w:b/>
                <w:bCs/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>
            <w:pPr>
              <w:pStyle w:val="10"/>
              <w:spacing w:before="211" w:line="203" w:lineRule="auto"/>
              <w:ind w:left="112"/>
            </w:pPr>
            <w:r>
              <w:rPr>
                <w:spacing w:val="4"/>
              </w:rPr>
              <w:t>≤1000m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1" w:line="204" w:lineRule="auto"/>
              <w:ind w:left="124"/>
              <w:rPr>
                <w:b/>
                <w:bCs/>
              </w:rPr>
            </w:pPr>
            <w:r>
              <w:rPr>
                <w:b/>
                <w:bCs/>
                <w:spacing w:val="1"/>
              </w:rPr>
              <w:t>Exciter Type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1" w:line="204" w:lineRule="auto"/>
              <w:ind w:left="120"/>
            </w:pPr>
            <w:r>
              <w:rPr>
                <w:spacing w:val="3"/>
              </w:rPr>
              <w:t>Brushless exciting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4" w:line="285" w:lineRule="exact"/>
              <w:ind w:left="127"/>
              <w:rPr>
                <w:b/>
                <w:bCs/>
              </w:rPr>
            </w:pPr>
            <w:r>
              <w:rPr>
                <w:b/>
                <w:bCs/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>
            <w:pPr>
              <w:pStyle w:val="10"/>
              <w:spacing w:before="144" w:line="285" w:lineRule="exact"/>
              <w:ind w:left="121"/>
            </w:pPr>
            <w:r>
              <w:rPr>
                <w:spacing w:val="2"/>
                <w:position w:val="1"/>
              </w:rPr>
              <w:t>H/H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6" w:line="285" w:lineRule="exact"/>
              <w:ind w:left="112"/>
              <w:rPr>
                <w:b/>
                <w:bCs/>
              </w:rPr>
            </w:pPr>
            <w:r>
              <w:rPr>
                <w:b/>
                <w:bCs/>
                <w:spacing w:val="2"/>
                <w:position w:val="3"/>
              </w:rPr>
              <w:t>TelephoneInfluenceFactor(T</w:t>
            </w:r>
            <w:r>
              <w:rPr>
                <w:b/>
                <w:bCs/>
                <w:spacing w:val="1"/>
                <w:position w:val="3"/>
              </w:rPr>
              <w:t>IF)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81" w:line="264" w:lineRule="exact"/>
              <w:ind w:left="128"/>
            </w:pPr>
            <w:r>
              <w:rPr>
                <w:rFonts w:hint="eastAsia" w:ascii="宋体" w:hAnsi="宋体" w:eastAsia="宋体" w:cs="宋体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210" w:line="203" w:lineRule="auto"/>
              <w:ind w:left="112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THF</w:t>
            </w:r>
          </w:p>
        </w:tc>
        <w:tc>
          <w:tcPr>
            <w:tcW w:w="5343" w:type="dxa"/>
          </w:tcPr>
          <w:p>
            <w:pPr>
              <w:pStyle w:val="10"/>
              <w:spacing w:before="145" w:line="285" w:lineRule="exact"/>
              <w:ind w:left="128"/>
            </w:pPr>
            <w:r>
              <w:rPr>
                <w:rFonts w:hint="eastAsia" w:ascii="宋体" w:hAnsi="宋体" w:eastAsia="宋体" w:cs="宋体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9" w:line="207" w:lineRule="auto"/>
              <w:ind w:left="107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Alternator Capacity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1" w:line="203" w:lineRule="auto"/>
              <w:ind w:left="127"/>
            </w:pPr>
            <w:r>
              <w:t>160kVA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5343" w:type="dxa"/>
          </w:tcPr>
          <w:p>
            <w:pPr>
              <w:pStyle w:val="10"/>
              <w:spacing w:before="208" w:line="207" w:lineRule="auto"/>
              <w:ind w:left="107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Alternator Efficiency</w:t>
            </w:r>
          </w:p>
        </w:tc>
        <w:tc>
          <w:tcPr>
            <w:tcW w:w="5343" w:type="dxa"/>
          </w:tcPr>
          <w:p>
            <w:pPr>
              <w:pStyle w:val="10"/>
              <w:spacing w:before="145" w:line="285" w:lineRule="exact"/>
              <w:ind w:left="113"/>
            </w:pPr>
            <w:r>
              <w:rPr>
                <w:spacing w:val="3"/>
                <w:position w:val="2"/>
              </w:rPr>
              <w:t>92.3%</w:t>
            </w:r>
          </w:p>
        </w:tc>
      </w:tr>
    </w:tbl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spacing w:line="2025" w:lineRule="exact"/>
        <w:ind w:firstLine="8656"/>
      </w:pPr>
    </w:p>
    <w:p>
      <w:pPr>
        <w:spacing w:line="2025" w:lineRule="exact"/>
        <w:sectPr>
          <w:pgSz w:w="11906" w:h="16839"/>
          <w:pgMar w:top="396" w:right="607" w:bottom="107" w:left="607" w:header="0" w:footer="0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48" o:spid="_x0000_s1048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3"/>
        <w:gridCol w:w="5343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3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121" w:after="0" w:line="370" w:lineRule="exact"/>
              <w:ind w:left="117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4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3" w:line="284" w:lineRule="exact"/>
              <w:ind w:left="112"/>
            </w:pPr>
            <w:r>
              <w:rPr>
                <w:spacing w:val="3"/>
                <w:position w:val="2"/>
              </w:rPr>
              <w:t>≥±5%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2" w:line="284" w:lineRule="exact"/>
              <w:ind w:left="117"/>
              <w:rPr>
                <w:b/>
                <w:bCs/>
              </w:rPr>
            </w:pPr>
            <w:r>
              <w:rPr>
                <w:b/>
                <w:bCs/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>
            <w:pPr>
              <w:pStyle w:val="10"/>
              <w:spacing w:before="142" w:line="284" w:lineRule="exact"/>
              <w:ind w:left="112"/>
            </w:pPr>
            <w:r>
              <w:rPr>
                <w:spacing w:val="3"/>
                <w:position w:val="2"/>
              </w:rPr>
              <w:t>≤±1%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28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5" w:line="312" w:lineRule="auto"/>
              <w:ind w:left="114" w:right="626" w:hanging="2"/>
              <w:rPr>
                <w:b/>
                <w:bCs/>
              </w:rPr>
            </w:pPr>
            <w:r>
              <w:rPr>
                <w:b/>
                <w:bCs/>
              </w:rPr>
              <w:t>Transientvoltagedeviation</w:t>
            </w:r>
            <w:r>
              <w:rPr>
                <w:b/>
                <w:bCs/>
                <w:spacing w:val="16"/>
              </w:rPr>
              <w:t xml:space="preserve">(100 % </w:t>
            </w:r>
            <w:r>
              <w:rPr>
                <w:b/>
                <w:bCs/>
              </w:rPr>
              <w:t xml:space="preserve">suddenpower </w:t>
            </w:r>
            <w:r>
              <w:rPr>
                <w:b/>
                <w:bCs/>
                <w:spacing w:val="3"/>
              </w:rPr>
              <w:t>decrease)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2" w:line="285" w:lineRule="exact"/>
              <w:ind w:left="112"/>
            </w:pPr>
            <w:r>
              <w:rPr>
                <w:spacing w:val="4"/>
                <w:position w:val="2"/>
              </w:rPr>
              <w:t>≤+25%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28" w:hRule="atLeast"/>
        </w:trPr>
        <w:tc>
          <w:tcPr>
            <w:tcW w:w="5343" w:type="dxa"/>
          </w:tcPr>
          <w:p>
            <w:pPr>
              <w:pStyle w:val="10"/>
              <w:spacing w:before="16" w:line="312" w:lineRule="auto"/>
              <w:ind w:left="120" w:right="1281" w:hanging="8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Transient voltage de</w:t>
            </w:r>
            <w:r>
              <w:rPr>
                <w:b/>
                <w:bCs/>
                <w:spacing w:val="3"/>
              </w:rPr>
              <w:t>viation(suddenpower</w:t>
            </w:r>
            <w:r>
              <w:rPr>
                <w:b/>
                <w:bCs/>
                <w:spacing w:val="2"/>
              </w:rPr>
              <w:t>increase)</w:t>
            </w:r>
          </w:p>
        </w:tc>
        <w:tc>
          <w:tcPr>
            <w:tcW w:w="5343" w:type="dxa"/>
          </w:tcPr>
          <w:p>
            <w:pPr>
              <w:pStyle w:val="10"/>
              <w:spacing w:before="172" w:line="285" w:lineRule="exact"/>
              <w:ind w:left="112"/>
            </w:pPr>
            <w:r>
              <w:rPr>
                <w:spacing w:val="3"/>
                <w:position w:val="2"/>
              </w:rPr>
              <w:t>≤-20%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4" w:line="285" w:lineRule="exact"/>
              <w:ind w:left="108"/>
              <w:rPr>
                <w:b/>
                <w:bCs/>
              </w:rPr>
            </w:pPr>
            <w:r>
              <w:rPr>
                <w:b/>
                <w:bCs/>
                <w:position w:val="3"/>
              </w:rPr>
              <w:t>Voltagerecoverytime</w:t>
            </w:r>
            <w:r>
              <w:rPr>
                <w:b/>
                <w:bCs/>
                <w:spacing w:val="15"/>
                <w:position w:val="3"/>
              </w:rPr>
              <w:t xml:space="preserve"> (100% </w:t>
            </w:r>
            <w:r>
              <w:rPr>
                <w:b/>
                <w:bCs/>
                <w:position w:val="3"/>
              </w:rPr>
              <w:t>suddenpowerdecrease</w:t>
            </w:r>
            <w:r>
              <w:rPr>
                <w:b/>
                <w:bCs/>
                <w:spacing w:val="15"/>
                <w:position w:val="3"/>
              </w:rPr>
              <w:t>)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7" w:line="205" w:lineRule="auto"/>
              <w:ind w:left="112"/>
            </w:pPr>
            <w:r>
              <w:rPr>
                <w:spacing w:val="2"/>
              </w:rPr>
              <w:t>≤6S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3" w:line="285" w:lineRule="exact"/>
              <w:ind w:left="108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>
            <w:pPr>
              <w:pStyle w:val="10"/>
              <w:spacing w:before="206" w:line="205" w:lineRule="auto"/>
              <w:ind w:left="112"/>
            </w:pPr>
            <w:r>
              <w:rPr>
                <w:spacing w:val="2"/>
              </w:rPr>
              <w:t>≤6S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4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5" w:line="284" w:lineRule="exact"/>
              <w:ind w:left="113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4" w:line="284" w:lineRule="exact"/>
              <w:ind w:left="117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>
            <w:pPr>
              <w:pStyle w:val="10"/>
              <w:spacing w:before="144" w:line="284" w:lineRule="exact"/>
              <w:ind w:left="112"/>
            </w:pPr>
            <w:r>
              <w:rPr>
                <w:spacing w:val="3"/>
                <w:position w:val="2"/>
              </w:rPr>
              <w:t>≤1.5%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28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" w:line="312" w:lineRule="auto"/>
              <w:ind w:left="114" w:right="381" w:hanging="2"/>
              <w:rPr>
                <w:b/>
                <w:bCs/>
              </w:rPr>
            </w:pPr>
            <w:r>
              <w:rPr>
                <w:b/>
                <w:bCs/>
              </w:rPr>
              <w:t>Transientfrequencydeviation</w:t>
            </w:r>
            <w:r>
              <w:rPr>
                <w:b/>
                <w:bCs/>
                <w:spacing w:val="17"/>
              </w:rPr>
              <w:t xml:space="preserve">(100 % </w:t>
            </w:r>
            <w:r>
              <w:rPr>
                <w:b/>
                <w:bCs/>
              </w:rPr>
              <w:t xml:space="preserve">suddenpower </w:t>
            </w:r>
            <w:r>
              <w:rPr>
                <w:b/>
                <w:bCs/>
                <w:spacing w:val="3"/>
              </w:rPr>
              <w:t>decrease)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4" w:line="285" w:lineRule="exact"/>
              <w:ind w:left="112"/>
            </w:pPr>
            <w:r>
              <w:rPr>
                <w:spacing w:val="4"/>
                <w:position w:val="2"/>
              </w:rPr>
              <w:t>≤+12%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2" w:hRule="atLeast"/>
        </w:trPr>
        <w:tc>
          <w:tcPr>
            <w:tcW w:w="5343" w:type="dxa"/>
          </w:tcPr>
          <w:p>
            <w:pPr>
              <w:pStyle w:val="10"/>
              <w:spacing w:before="146" w:line="284" w:lineRule="exact"/>
              <w:ind w:left="112"/>
              <w:rPr>
                <w:b/>
                <w:bCs/>
              </w:rPr>
            </w:pPr>
            <w:r>
              <w:rPr>
                <w:b/>
                <w:bCs/>
                <w:spacing w:val="4"/>
                <w:position w:val="3"/>
              </w:rPr>
              <w:t>Transient frequency devi</w:t>
            </w:r>
            <w:r>
              <w:rPr>
                <w:b/>
                <w:bCs/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>
            <w:pPr>
              <w:pStyle w:val="10"/>
              <w:spacing w:before="146" w:line="284" w:lineRule="exact"/>
              <w:ind w:left="112"/>
            </w:pPr>
            <w:r>
              <w:rPr>
                <w:spacing w:val="3"/>
                <w:position w:val="2"/>
              </w:rPr>
              <w:t>≤-10%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28" w:hRule="atLeast"/>
        </w:trPr>
        <w:tc>
          <w:tcPr>
            <w:tcW w:w="534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" w:line="312" w:lineRule="auto"/>
              <w:ind w:left="114" w:right="818" w:firstLine="10"/>
              <w:rPr>
                <w:b/>
                <w:bCs/>
              </w:rPr>
            </w:pPr>
            <w:r>
              <w:rPr>
                <w:b/>
                <w:bCs/>
              </w:rPr>
              <w:t>Frequencyrecoverytime</w:t>
            </w:r>
            <w:r>
              <w:rPr>
                <w:b/>
                <w:bCs/>
                <w:spacing w:val="14"/>
              </w:rPr>
              <w:t xml:space="preserve">(100 % </w:t>
            </w:r>
            <w:r>
              <w:rPr>
                <w:b/>
                <w:bCs/>
              </w:rPr>
              <w:t xml:space="preserve">suddenpower </w:t>
            </w:r>
            <w:r>
              <w:rPr>
                <w:b/>
                <w:bCs/>
                <w:spacing w:val="3"/>
              </w:rPr>
              <w:t>decrease)</w:t>
            </w:r>
          </w:p>
        </w:tc>
        <w:tc>
          <w:tcPr>
            <w:tcW w:w="5343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36" w:line="205" w:lineRule="auto"/>
              <w:ind w:left="112"/>
            </w:pPr>
            <w:r>
              <w:rPr>
                <w:spacing w:val="2"/>
              </w:rPr>
              <w:t>≤5S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5343" w:type="dxa"/>
          </w:tcPr>
          <w:p>
            <w:pPr>
              <w:pStyle w:val="10"/>
              <w:spacing w:before="145" w:line="285" w:lineRule="exact"/>
              <w:ind w:left="124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>
            <w:pPr>
              <w:pStyle w:val="10"/>
              <w:spacing w:before="208" w:line="205" w:lineRule="auto"/>
              <w:ind w:left="112"/>
            </w:pPr>
            <w:r>
              <w:rPr>
                <w:spacing w:val="2"/>
              </w:rPr>
              <w:t>≤5S</w:t>
            </w:r>
          </w:p>
        </w:tc>
      </w:tr>
    </w:tbl>
    <w:p>
      <w:pPr>
        <w:spacing w:before="70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559"/>
        <w:gridCol w:w="3564"/>
      </w:tblGrid>
      <w:tr>
        <w:trPr>
          <w:trHeight w:val="632" w:hRule="atLeast"/>
        </w:trPr>
        <w:tc>
          <w:tcPr>
            <w:tcW w:w="10686" w:type="dxa"/>
            <w:gridSpan w:val="3"/>
            <w:shd w:val="clear" w:color="auto" w:fill="4F81BD" w:themeFill="accent1"/>
          </w:tcPr>
          <w:p>
            <w:pPr>
              <w:pStyle w:val="10"/>
              <w:spacing w:before="188" w:after="0" w:line="194" w:lineRule="auto"/>
              <w:ind w:left="118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28" w:hRule="atLeast"/>
        </w:trPr>
        <w:tc>
          <w:tcPr>
            <w:tcW w:w="356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2" w:line="284" w:lineRule="exact"/>
              <w:ind w:left="117"/>
              <w:rPr>
                <w:b/>
                <w:bCs/>
              </w:rPr>
            </w:pPr>
            <w:r>
              <w:rPr>
                <w:b/>
                <w:bCs/>
                <w:spacing w:val="4"/>
                <w:position w:val="3"/>
              </w:rPr>
              <w:t>Standard auto controlsys</w:t>
            </w:r>
            <w:r>
              <w:rPr>
                <w:b/>
                <w:bCs/>
                <w:spacing w:val="3"/>
                <w:position w:val="3"/>
              </w:rPr>
              <w:t>tem</w:t>
            </w:r>
          </w:p>
        </w:tc>
        <w:tc>
          <w:tcPr>
            <w:tcW w:w="3559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5" w:line="312" w:lineRule="auto"/>
              <w:ind w:left="117" w:right="569" w:firstLine="2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36" w:line="203" w:lineRule="auto"/>
              <w:ind w:left="122"/>
            </w:pPr>
            <w:r>
              <w:rPr>
                <w:spacing w:val="3"/>
              </w:rPr>
              <w:t>Documents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939" w:hRule="atLeast"/>
        </w:trPr>
        <w:tc>
          <w:tcPr>
            <w:tcW w:w="3563" w:type="dxa"/>
          </w:tcPr>
          <w:p>
            <w:pPr>
              <w:pStyle w:val="10"/>
              <w:spacing w:line="269" w:lineRule="auto"/>
              <w:rPr>
                <w:b/>
                <w:bCs/>
                <w:sz w:val="21"/>
              </w:rPr>
            </w:pPr>
          </w:p>
          <w:p>
            <w:pPr>
              <w:pStyle w:val="10"/>
              <w:spacing w:before="57" w:line="285" w:lineRule="exact"/>
              <w:ind w:left="117"/>
              <w:rPr>
                <w:b/>
                <w:bCs/>
              </w:rPr>
            </w:pPr>
            <w:r>
              <w:rPr>
                <w:b/>
                <w:bCs/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>
            <w:pPr>
              <w:pStyle w:val="10"/>
              <w:spacing w:before="15" w:line="312" w:lineRule="auto"/>
              <w:ind w:left="112" w:right="105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>
            <w:pPr>
              <w:pStyle w:val="10"/>
              <w:spacing w:before="91" w:line="203" w:lineRule="auto"/>
              <w:ind w:left="104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>
            <w:pPr>
              <w:pStyle w:val="10"/>
              <w:spacing w:line="331" w:lineRule="auto"/>
              <w:rPr>
                <w:sz w:val="21"/>
              </w:rPr>
            </w:pPr>
          </w:p>
          <w:p>
            <w:pPr>
              <w:pStyle w:val="10"/>
              <w:spacing w:before="58" w:line="207" w:lineRule="auto"/>
              <w:ind w:left="116"/>
            </w:pPr>
            <w:r>
              <w:rPr>
                <w:spacing w:val="3"/>
              </w:rPr>
              <w:t>Special tools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356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5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2"/>
              </w:rPr>
              <w:t>Base fueltank</w:t>
            </w:r>
          </w:p>
        </w:tc>
        <w:tc>
          <w:tcPr>
            <w:tcW w:w="3559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0" w:line="205" w:lineRule="auto"/>
              <w:ind w:left="119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rPr>
                <w:sz w:val="21"/>
              </w:rPr>
            </w:pPr>
          </w:p>
        </w:tc>
      </w:tr>
    </w:tbl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spacing w:line="2026" w:lineRule="exact"/>
        <w:rPr>
          <w:lang w:eastAsia="zh-CN"/>
        </w:rPr>
      </w:pPr>
    </w:p>
    <w:p>
      <w:pPr>
        <w:spacing w:line="2026" w:lineRule="exact"/>
        <w:sectPr>
          <w:pgSz w:w="11906" w:h="16839"/>
          <w:pgMar w:top="396" w:right="607" w:bottom="107" w:left="607" w:header="0" w:footer="0" w:gutter="0"/>
          <w:cols w:space="720" w:num="1"/>
        </w:sectPr>
      </w:pPr>
    </w:p>
    <w:p>
      <w:pPr>
        <w:pStyle w:val="2"/>
        <w:spacing w:before="87" w:line="568" w:lineRule="exact"/>
        <w:ind w:firstLine="4"/>
      </w:pPr>
      <w:r>
        <w:rPr>
          <w:position w:val="-11"/>
        </w:rPr>
        <w:pict>
          <v:shape id="_x0000_s1047" o:spid="_x0000_s1047" o:spt="202" type="#_x0000_t202" style="height:28.45pt;width:534.2pt;" fillcolor="#F1F1F1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MODEL:JW-C170400V  |1500rpm  |50Hz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before="14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559"/>
        <w:gridCol w:w="3564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2" w:hRule="atLeast"/>
        </w:trPr>
        <w:tc>
          <w:tcPr>
            <w:tcW w:w="10686" w:type="dxa"/>
            <w:gridSpan w:val="3"/>
            <w:shd w:val="clear" w:color="auto" w:fill="4F81BD" w:themeFill="accent1"/>
          </w:tcPr>
          <w:p>
            <w:pPr>
              <w:pStyle w:val="10"/>
              <w:spacing w:before="121" w:after="0" w:line="370" w:lineRule="exact"/>
              <w:ind w:left="115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356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6" w:line="207" w:lineRule="auto"/>
              <w:ind w:left="123"/>
              <w:rPr>
                <w:b/>
                <w:bCs/>
              </w:rPr>
            </w:pPr>
            <w:r>
              <w:rPr>
                <w:b/>
                <w:bCs/>
                <w:spacing w:val="2"/>
              </w:rPr>
              <w:t>Daily fueltank</w:t>
            </w:r>
          </w:p>
        </w:tc>
        <w:tc>
          <w:tcPr>
            <w:tcW w:w="3559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6" w:line="207" w:lineRule="auto"/>
              <w:ind w:left="12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9" w:line="204" w:lineRule="auto"/>
              <w:ind w:left="123"/>
            </w:pPr>
            <w:r>
              <w:rPr>
                <w:spacing w:val="3"/>
              </w:rPr>
              <w:t>Remote controlpanel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3563" w:type="dxa"/>
          </w:tcPr>
          <w:p>
            <w:pPr>
              <w:pStyle w:val="10"/>
              <w:spacing w:before="208" w:line="203" w:lineRule="auto"/>
              <w:ind w:left="107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Alternator heater</w:t>
            </w:r>
          </w:p>
        </w:tc>
        <w:tc>
          <w:tcPr>
            <w:tcW w:w="3559" w:type="dxa"/>
          </w:tcPr>
          <w:p>
            <w:pPr>
              <w:pStyle w:val="10"/>
              <w:spacing w:before="144" w:line="284" w:lineRule="exact"/>
              <w:ind w:left="113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>
            <w:pPr>
              <w:pStyle w:val="10"/>
              <w:spacing w:before="209" w:line="204" w:lineRule="auto"/>
              <w:ind w:left="122"/>
            </w:pPr>
            <w:r>
              <w:rPr>
                <w:spacing w:val="3"/>
              </w:rPr>
              <w:t>Paralleling system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1" w:hRule="atLeast"/>
        </w:trPr>
        <w:tc>
          <w:tcPr>
            <w:tcW w:w="3563" w:type="dxa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09" w:line="207" w:lineRule="auto"/>
              <w:ind w:left="117"/>
              <w:rPr>
                <w:b/>
                <w:bCs/>
              </w:rPr>
            </w:pPr>
            <w:r>
              <w:rPr>
                <w:b/>
                <w:bCs/>
                <w:spacing w:val="2"/>
              </w:rPr>
              <w:t>Spareparts</w:t>
            </w:r>
          </w:p>
        </w:tc>
        <w:tc>
          <w:tcPr>
            <w:tcW w:w="3559" w:type="dxa"/>
            <w:tcBorders>
              <w:top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12" w:line="204" w:lineRule="auto"/>
              <w:ind w:left="108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46" w:line="285" w:lineRule="exact"/>
              <w:ind w:left="116"/>
            </w:pPr>
            <w:r>
              <w:rPr>
                <w:spacing w:val="2"/>
                <w:position w:val="1"/>
              </w:rPr>
              <w:t>Switchbox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3563" w:type="dxa"/>
          </w:tcPr>
          <w:p>
            <w:pPr>
              <w:pStyle w:val="10"/>
              <w:spacing w:before="209" w:line="205" w:lineRule="auto"/>
              <w:ind w:left="107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>
            <w:pPr>
              <w:pStyle w:val="10"/>
              <w:rPr>
                <w:sz w:val="21"/>
              </w:rPr>
            </w:pPr>
          </w:p>
        </w:tc>
        <w:tc>
          <w:tcPr>
            <w:tcW w:w="3564" w:type="dxa"/>
          </w:tcPr>
          <w:p>
            <w:pPr>
              <w:pStyle w:val="10"/>
              <w:rPr>
                <w:sz w:val="21"/>
              </w:rPr>
            </w:pPr>
          </w:p>
        </w:tc>
      </w:tr>
    </w:tbl>
    <w:p>
      <w:pPr>
        <w:spacing w:before="70"/>
      </w:pPr>
    </w:p>
    <w:tbl>
      <w:tblPr>
        <w:tblStyle w:val="7"/>
        <w:tblW w:w="10686" w:type="dxa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8"/>
        <w:gridCol w:w="5308"/>
      </w:tblGrid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3" w:hRule="atLeast"/>
        </w:trPr>
        <w:tc>
          <w:tcPr>
            <w:tcW w:w="10686" w:type="dxa"/>
            <w:gridSpan w:val="2"/>
            <w:shd w:val="clear" w:color="auto" w:fill="4F81BD" w:themeFill="accent1"/>
          </w:tcPr>
          <w:p>
            <w:pPr>
              <w:pStyle w:val="10"/>
              <w:spacing w:before="121" w:after="0" w:line="370" w:lineRule="exact"/>
              <w:ind w:left="123"/>
              <w:rPr>
                <w:b/>
                <w:bCs/>
                <w:color w:val="FFFFFF" w:themeColor="background1"/>
                <w:sz w:val="31"/>
                <w:szCs w:val="31"/>
              </w:rPr>
            </w:pPr>
            <w:r>
              <w:rPr>
                <w:b/>
                <w:bCs/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38" w:hRule="atLeast"/>
        </w:trPr>
        <w:tc>
          <w:tcPr>
            <w:tcW w:w="5378" w:type="dxa"/>
            <w:vMerge w:val="restart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line="245" w:lineRule="auto"/>
              <w:rPr>
                <w:b/>
                <w:bCs/>
                <w:sz w:val="21"/>
              </w:rPr>
            </w:pPr>
          </w:p>
          <w:p>
            <w:pPr>
              <w:pStyle w:val="10"/>
              <w:spacing w:line="245" w:lineRule="auto"/>
              <w:rPr>
                <w:b/>
                <w:bCs/>
                <w:sz w:val="21"/>
              </w:rPr>
            </w:pPr>
          </w:p>
          <w:p>
            <w:pPr>
              <w:spacing w:line="2143" w:lineRule="exact"/>
              <w:ind w:firstLine="249"/>
              <w:rPr>
                <w:b/>
                <w:bCs/>
              </w:rPr>
            </w:pPr>
            <w:r>
              <w:rPr>
                <w:b/>
                <w:bCs/>
                <w:position w:val="-42"/>
                <w:lang w:eastAsia="zh-CN"/>
              </w:rPr>
              <w:drawing>
                <wp:inline distT="0" distB="0" distL="0" distR="0">
                  <wp:extent cx="3088640" cy="1360170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6" w:line="319" w:lineRule="auto"/>
              <w:ind w:left="108" w:right="286" w:firstLine="4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08" w:hRule="atLeast"/>
        </w:trPr>
        <w:tc>
          <w:tcPr>
            <w:tcW w:w="5378" w:type="dxa"/>
            <w:vMerge w:val="continue"/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</w:tcPr>
          <w:p>
            <w:pPr>
              <w:pStyle w:val="10"/>
              <w:spacing w:before="174" w:line="205" w:lineRule="auto"/>
              <w:ind w:left="115"/>
            </w:pPr>
            <w:r>
              <w:t>OverallDimensions</w:t>
            </w:r>
            <w:r>
              <w:rPr>
                <w:spacing w:val="7"/>
              </w:rPr>
              <w:t>: 2450×900×1700</w:t>
            </w:r>
            <w:r>
              <w:t>mm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07" w:hRule="atLeast"/>
        </w:trPr>
        <w:tc>
          <w:tcPr>
            <w:tcW w:w="5378" w:type="dxa"/>
            <w:vMerge w:val="continue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177" w:line="205" w:lineRule="auto"/>
              <w:ind w:left="108"/>
            </w:pPr>
            <w:r>
              <w:t>Weight</w:t>
            </w:r>
            <w:r>
              <w:rPr>
                <w:spacing w:val="3"/>
              </w:rPr>
              <w:t>:1360</w:t>
            </w:r>
            <w:r>
              <w:t>kg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711" w:hRule="atLeast"/>
        </w:trPr>
        <w:tc>
          <w:tcPr>
            <w:tcW w:w="5378" w:type="dxa"/>
            <w:vMerge w:val="continue"/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</w:tcPr>
          <w:p>
            <w:pPr>
              <w:pStyle w:val="10"/>
              <w:rPr>
                <w:sz w:val="21"/>
              </w:rPr>
            </w:pP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373" w:hRule="atLeast"/>
        </w:trPr>
        <w:tc>
          <w:tcPr>
            <w:tcW w:w="5378" w:type="dxa"/>
            <w:vMerge w:val="continue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rPr>
                <w:sz w:val="21"/>
              </w:rPr>
            </w:pP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372" w:hRule="atLeast"/>
        </w:trPr>
        <w:tc>
          <w:tcPr>
            <w:tcW w:w="5378" w:type="dxa"/>
            <w:vMerge w:val="continue"/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</w:tcPr>
          <w:p>
            <w:pPr>
              <w:pStyle w:val="10"/>
              <w:rPr>
                <w:sz w:val="21"/>
              </w:rPr>
            </w:pP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766" w:hRule="atLeast"/>
        </w:trPr>
        <w:tc>
          <w:tcPr>
            <w:tcW w:w="5378" w:type="dxa"/>
            <w:vMerge w:val="restart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spacing w:before="232" w:line="1643" w:lineRule="exact"/>
              <w:ind w:firstLine="249"/>
              <w:rPr>
                <w:b/>
                <w:bCs/>
              </w:rPr>
            </w:pPr>
            <w:r>
              <w:rPr>
                <w:b/>
                <w:bCs/>
                <w:position w:val="-32"/>
                <w:lang w:eastAsia="zh-CN"/>
              </w:rPr>
              <w:drawing>
                <wp:inline distT="0" distB="0" distL="0" distR="0">
                  <wp:extent cx="3087370" cy="1043305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line="245" w:lineRule="auto"/>
              <w:rPr>
                <w:sz w:val="21"/>
              </w:rPr>
            </w:pPr>
          </w:p>
          <w:p>
            <w:pPr>
              <w:pStyle w:val="10"/>
              <w:spacing w:before="57" w:line="207" w:lineRule="auto"/>
              <w:ind w:left="113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64" w:hRule="atLeast"/>
        </w:trPr>
        <w:tc>
          <w:tcPr>
            <w:tcW w:w="5378" w:type="dxa"/>
            <w:vMerge w:val="continue"/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</w:tcPr>
          <w:p>
            <w:pPr>
              <w:pStyle w:val="10"/>
              <w:spacing w:before="255" w:line="206" w:lineRule="auto"/>
              <w:ind w:left="115"/>
            </w:pPr>
            <w:r>
              <w:t>OverallDimensions</w:t>
            </w:r>
            <w:r>
              <w:rPr>
                <w:spacing w:val="5"/>
              </w:rPr>
              <w:t xml:space="preserve">: </w:t>
            </w:r>
            <w:r>
              <w:rPr>
                <w:rFonts w:hint="eastAsia"/>
                <w:spacing w:val="5"/>
              </w:rPr>
              <w:t>3000×1240×1730</w:t>
            </w:r>
            <w:r>
              <w:t>mm</w:t>
            </w:r>
            <w:bookmarkStart w:id="0" w:name="_GoBack"/>
            <w:bookmarkEnd w:id="0"/>
          </w:p>
        </w:tc>
      </w:tr>
      <w:tr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669" w:hRule="atLeast"/>
        </w:trPr>
        <w:tc>
          <w:tcPr>
            <w:tcW w:w="5378" w:type="dxa"/>
            <w:vMerge w:val="continue"/>
            <w:tcBorders>
              <w:top w:val="single" w:color="4F81BD" w:themeColor="accent1" w:sz="8" w:space="0"/>
              <w:left w:val="single" w:color="4F81BD" w:themeColor="accent1" w:sz="8" w:space="0"/>
              <w:bottom w:val="single" w:color="4F81BD" w:themeColor="accent1" w:sz="8" w:space="0"/>
              <w:insideH w:val="single" w:sz="8" w:space="0"/>
            </w:tcBorders>
          </w:tcPr>
          <w:p>
            <w:pPr>
              <w:pStyle w:val="10"/>
              <w:rPr>
                <w:b/>
                <w:bCs/>
                <w:sz w:val="21"/>
              </w:rPr>
            </w:pPr>
          </w:p>
        </w:tc>
        <w:tc>
          <w:tcPr>
            <w:tcW w:w="5308" w:type="dxa"/>
            <w:tcBorders>
              <w:top w:val="single" w:color="4F81BD" w:themeColor="accent1" w:sz="8" w:space="0"/>
              <w:bottom w:val="single" w:color="4F81BD" w:themeColor="accent1" w:sz="8" w:space="0"/>
              <w:right w:val="single" w:color="4F81BD" w:themeColor="accent1" w:sz="8" w:space="0"/>
              <w:insideH w:val="single" w:sz="8" w:space="0"/>
            </w:tcBorders>
          </w:tcPr>
          <w:p>
            <w:pPr>
              <w:pStyle w:val="10"/>
              <w:spacing w:before="258" w:line="205" w:lineRule="auto"/>
              <w:ind w:left="108"/>
            </w:pPr>
            <w:r>
              <w:t>Weight</w:t>
            </w:r>
            <w:r>
              <w:rPr>
                <w:spacing w:val="7"/>
              </w:rPr>
              <w:t>: 2140</w:t>
            </w:r>
            <w:r>
              <w:t>kg</w:t>
            </w:r>
          </w:p>
        </w:tc>
      </w:tr>
    </w:tbl>
    <w:p>
      <w:pPr>
        <w:pStyle w:val="2"/>
        <w:spacing w:line="331" w:lineRule="auto"/>
      </w:pPr>
    </w:p>
    <w:p>
      <w:pPr>
        <w:spacing w:before="62" w:line="197" w:lineRule="auto"/>
        <w:ind w:left="113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hAnsi="Calibri" w:eastAsia="Calibri" w:cs="Calibri"/>
          <w:i/>
          <w:iCs/>
          <w:spacing w:val="3"/>
          <w:sz w:val="20"/>
          <w:szCs w:val="20"/>
        </w:rPr>
        <w:t>ect to changewithoutnotice.</w:t>
      </w:r>
    </w:p>
    <w:p>
      <w:pPr>
        <w:pStyle w:val="2"/>
        <w:spacing w:line="309" w:lineRule="auto"/>
      </w:pPr>
    </w:p>
    <w:p>
      <w:pPr>
        <w:pStyle w:val="2"/>
        <w:spacing w:line="310" w:lineRule="auto"/>
        <w:rPr>
          <w:sz w:val="24"/>
          <w:szCs w:val="24"/>
        </w:rPr>
      </w:pPr>
    </w:p>
    <w:p>
      <w:pPr>
        <w:pStyle w:val="2"/>
        <w:spacing w:line="273" w:lineRule="auto"/>
        <w:rPr>
          <w:b/>
        </w:rPr>
      </w:pPr>
      <w:r>
        <w:rPr>
          <w:b/>
        </w:rPr>
        <w:t xml:space="preserve">Sichuan Jiweicheng Electric Power Equipment Co., LTD. </w:t>
      </w:r>
    </w:p>
    <w:p>
      <w:pPr>
        <w:pStyle w:val="2"/>
        <w:spacing w:line="273" w:lineRule="auto"/>
        <w:rPr>
          <w:b/>
        </w:rPr>
      </w:pPr>
      <w:r>
        <w:rPr>
          <w:b/>
        </w:rPr>
        <w:t>Website :www.scjiwei.com</w:t>
      </w:r>
    </w:p>
    <w:p>
      <w:pPr>
        <w:pStyle w:val="2"/>
        <w:spacing w:line="273" w:lineRule="auto"/>
        <w:rPr>
          <w:b/>
        </w:rPr>
      </w:pPr>
      <w:r>
        <w:rPr>
          <w:b/>
        </w:rPr>
        <w:t>Whatsapp</w:t>
      </w:r>
      <w:r>
        <w:rPr>
          <w:rFonts w:hint="eastAsia"/>
          <w:b/>
        </w:rPr>
        <w:t>/WeChat:+86 18981714166</w:t>
      </w:r>
    </w:p>
    <w:p>
      <w:pPr>
        <w:pStyle w:val="2"/>
        <w:spacing w:line="273" w:lineRule="auto"/>
        <w:rPr>
          <w:b/>
        </w:rPr>
      </w:pPr>
      <w:r>
        <w:rPr>
          <w:b/>
        </w:rPr>
        <w:t>https://scjiwei.en.alibaba.com</w:t>
      </w:r>
    </w:p>
    <w:p>
      <w:pPr>
        <w:pStyle w:val="2"/>
        <w:spacing w:line="273" w:lineRule="auto"/>
        <w:rPr>
          <w:b/>
        </w:rPr>
      </w:pPr>
      <w:r>
        <w:rPr>
          <w:b/>
        </w:rPr>
        <w:t xml:space="preserve">Email :jiwei166@scjiwei.com </w:t>
      </w:r>
    </w:p>
    <w:p>
      <w:pPr>
        <w:pStyle w:val="2"/>
        <w:spacing w:line="273" w:lineRule="auto"/>
        <w:rPr>
          <w:b/>
        </w:rPr>
      </w:pPr>
      <w:r>
        <w:rPr>
          <w:b/>
        </w:rPr>
        <w:t>Address: Building 7, Chengnan Tianfu Wisdom Garden, Pengshan District, Meishan City, Sichuan Province</w:t>
      </w:r>
    </w:p>
    <w:p>
      <w:pPr>
        <w:pStyle w:val="2"/>
        <w:spacing w:line="274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4" w:lineRule="auto"/>
      </w:pPr>
    </w:p>
    <w:p>
      <w:pPr>
        <w:spacing w:before="1" w:line="706" w:lineRule="exact"/>
        <w:rPr>
          <w:lang w:eastAsia="zh-CN"/>
        </w:rPr>
      </w:pPr>
    </w:p>
    <w:sectPr>
      <w:pgSz w:w="11906" w:h="16839"/>
      <w:pgMar w:top="396" w:right="607" w:bottom="400" w:left="60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微软雅黑">
    <w:altName w:val="汉仪旗黑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6323"/>
        <w:tab w:val="clear" w:pos="8306"/>
      </w:tabs>
      <w:jc w:val="left"/>
    </w:pPr>
    <w:r>
      <w:rPr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2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zh-CN"/>
      </w:rPr>
      <w:drawing>
        <wp:inline distT="0" distB="0" distL="0" distR="0">
          <wp:extent cx="719455" cy="594360"/>
          <wp:effectExtent l="19050" t="0" r="3900" b="0"/>
          <wp:docPr id="22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0" descr="LOGO.jp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Theme="minorEastAsia" w:hAnsiTheme="minorEastAsia"/>
        <w:lang w:eastAsia="zh-CN"/>
      </w:rPr>
      <w:t xml:space="preserve">   </w:t>
    </w:r>
    <w:r>
      <w:rPr>
        <w:rFonts w:hint="eastAsia" w:asciiTheme="minorEastAsia" w:hAnsiTheme="minorEastAsia"/>
        <w:sz w:val="28"/>
        <w:szCs w:val="28"/>
        <w:lang w:eastAsia="zh-CN"/>
      </w:rPr>
      <w:t>DIESEL GENERATOR SET</w:t>
    </w:r>
    <w:r>
      <w:rPr>
        <w:rFonts w:hint="eastAsia"/>
        <w:sz w:val="28"/>
        <w:szCs w:val="28"/>
        <w:lang w:eastAsia="zh-CN"/>
      </w:rPr>
      <w:t xml:space="preserve">                     </w:t>
    </w:r>
    <w:r>
      <w:rPr>
        <w:sz w:val="28"/>
        <w:szCs w:val="28"/>
        <w:lang w:eastAsia="zh-CN"/>
      </w:rPr>
      <w:tab/>
    </w:r>
  </w:p>
  <w:p>
    <w:pPr>
      <w:pStyle w:val="5"/>
    </w:pPr>
    <w:r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5541010</wp:posOffset>
          </wp:positionH>
          <wp:positionV relativeFrom="paragraph">
            <wp:posOffset>8696960</wp:posOffset>
          </wp:positionV>
          <wp:extent cx="1427480" cy="1176655"/>
          <wp:effectExtent l="19050" t="0" r="635" b="0"/>
          <wp:wrapSquare wrapText="bothSides"/>
          <wp:docPr id="24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0" descr="LOGO.jpg"/>
                  <pic:cNvPicPr>
                    <a:picLocks noChangeAspect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-64135</wp:posOffset>
          </wp:positionH>
          <wp:positionV relativeFrom="paragraph">
            <wp:posOffset>9189720</wp:posOffset>
          </wp:positionV>
          <wp:extent cx="2477770" cy="445135"/>
          <wp:effectExtent l="19050" t="0" r="0" b="0"/>
          <wp:wrapNone/>
          <wp:docPr id="2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2"/>
  </w:compat>
  <w:rsids>
    <w:rsidRoot w:val="0030568F"/>
    <w:rsid w:val="000B2076"/>
    <w:rsid w:val="000F34DC"/>
    <w:rsid w:val="00297C62"/>
    <w:rsid w:val="002D6338"/>
    <w:rsid w:val="0030568F"/>
    <w:rsid w:val="006B4980"/>
    <w:rsid w:val="006D1B65"/>
    <w:rsid w:val="00965BA8"/>
    <w:rsid w:val="00A37D61"/>
    <w:rsid w:val="00B95DEA"/>
    <w:rsid w:val="00ED6D4B"/>
    <w:rsid w:val="00F60C8D"/>
    <w:rsid w:val="DF79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eastAsia="Arial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Light List Accent 1"/>
    <w:basedOn w:val="6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eastAsia="Arial"/>
      <w:sz w:val="20"/>
      <w:szCs w:val="20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7.jpeg"/><Relationship Id="rId7" Type="http://schemas.openxmlformats.org/officeDocument/2006/relationships/image" Target="media/image6.jpeg"/><Relationship Id="rId6" Type="http://schemas.openxmlformats.org/officeDocument/2006/relationships/image" Target="media/image5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4" Type="http://schemas.openxmlformats.org/officeDocument/2006/relationships/image" Target="media/image4.pn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57"/>
    <customShpInfo spid="_x0000_s1056"/>
    <customShpInfo spid="_x0000_s1055"/>
    <customShpInfo spid="_x0000_s1054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686</Words>
  <Characters>3915</Characters>
  <Lines>32</Lines>
  <Paragraphs>9</Paragraphs>
  <TotalTime>4</TotalTime>
  <ScaleCrop>false</ScaleCrop>
  <LinksUpToDate>false</LinksUpToDate>
  <CharactersWithSpaces>4592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2021-06-24T17:44:00Z</dcterms:created>
  <dc:creator>China</dc:creator>
  <cp:lastModifiedBy>吉威发电机李海英</cp:lastModifiedBy>
  <dcterms:modified xsi:type="dcterms:W3CDTF">2025-03-15T21:58:04Z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2024-07-04T14:26:09Z</vt:filetime>
  </property>
  <property fmtid="{D5CDD505-2E9C-101B-9397-08002B2CF9AE}" pid="4" name="KSOProductBuildVer">
    <vt:lpwstr>2052-6.5.2.8766</vt:lpwstr>
  </property>
  <property fmtid="{D5CDD505-2E9C-101B-9397-08002B2CF9AE}" pid="5" name="ICV">
    <vt:lpwstr>F27047C7899245006C87D56736878F94_42</vt:lpwstr>
  </property>
</Properties>
</file>